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B04D" w14:textId="2F5EF0A1" w:rsidR="005E4E05" w:rsidRPr="00106A37" w:rsidRDefault="00AA052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</w:pPr>
      <w:r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FORM</w:t>
      </w:r>
      <w:r w:rsidR="00690799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ULAIRE DE VÉRIFICATION D</w:t>
      </w:r>
      <w:r w:rsidR="00D17983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U</w:t>
      </w:r>
      <w:r w:rsidR="00EE79AD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 xml:space="preserve"> STAGE</w:t>
      </w:r>
      <w:r w:rsidR="00690799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 xml:space="preserve"> DE L’ACPS</w:t>
      </w:r>
    </w:p>
    <w:p w14:paraId="4EEB4460" w14:textId="2A3EEE44" w:rsidR="00AA0529" w:rsidRPr="00106A37" w:rsidRDefault="0069079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00000" w:themeColor="text1"/>
          <w:sz w:val="22"/>
          <w:szCs w:val="22"/>
          <w:lang w:val="fr-CA"/>
        </w:rPr>
      </w:pPr>
      <w:r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(400</w:t>
      </w:r>
      <w:r w:rsidR="00193E4C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 </w:t>
      </w:r>
      <w:r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heu</w:t>
      </w:r>
      <w:r w:rsidR="00AA0529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r</w:t>
      </w:r>
      <w:r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e</w:t>
      </w:r>
      <w:r w:rsidR="00AA0529" w:rsidRPr="00106A37">
        <w:rPr>
          <w:rFonts w:ascii="Myriad Pro" w:hAnsi="Myriad Pro" w:cs="Gill Sans"/>
          <w:b/>
          <w:color w:val="000000" w:themeColor="text1"/>
          <w:sz w:val="22"/>
          <w:szCs w:val="22"/>
          <w:lang w:val="fr-CA"/>
        </w:rPr>
        <w:t>s minimum)</w:t>
      </w:r>
    </w:p>
    <w:p w14:paraId="32AAFEE0" w14:textId="77777777" w:rsidR="00877A23" w:rsidRPr="00106A37" w:rsidRDefault="00877A23" w:rsidP="00AA0529">
      <w:pPr>
        <w:rPr>
          <w:rFonts w:ascii="Myriad Pro" w:hAnsi="Myriad Pro"/>
          <w:i/>
          <w:color w:val="000000" w:themeColor="text1"/>
          <w:sz w:val="18"/>
          <w:szCs w:val="18"/>
          <w:lang w:val="fr-CA"/>
        </w:rPr>
      </w:pPr>
    </w:p>
    <w:p w14:paraId="17F61CEA" w14:textId="53867EDF" w:rsidR="00C76647" w:rsidRPr="00106A37" w:rsidRDefault="00C76647" w:rsidP="00D602DE">
      <w:p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Ce formulaire doit être rempli par le candidat de l’Association canadienne de psychologie du sport et envoyé par 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courrier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électronique directement au président du comité d’examen dans un seul fichier PDF incluant le Formulaire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1, 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tous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les relevés de notes universitaires et la preuve de paiement des frais 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d’a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dhésion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.</w:t>
      </w:r>
    </w:p>
    <w:p w14:paraId="5266B24E" w14:textId="77777777" w:rsidR="00D17983" w:rsidRPr="00106A37" w:rsidRDefault="00D17983" w:rsidP="00D602DE">
      <w:p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</w:p>
    <w:p w14:paraId="55CDE165" w14:textId="3FFB6A7C" w:rsidR="00D17983" w:rsidRPr="00106A37" w:rsidRDefault="00505BC0" w:rsidP="00D602DE">
      <w:p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Les candidats à l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’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ACPS doivent démontrer qu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’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ils ont terminé une pratique supervisée impliquant un minimum de 400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heures d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’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expérience en consultation</w:t>
      </w:r>
      <w:r w:rsidR="00645AA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, 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parmi lesquelles un</w:t>
      </w:r>
      <w:r w:rsidR="00C6119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minimum de 200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="00C6119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heures doivent être </w:t>
      </w:r>
      <w:r w:rsidR="00D1798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réalisées </w:t>
      </w:r>
      <w:r w:rsidR="00E7250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dans un envir</w:t>
      </w:r>
      <w:r w:rsidR="000F3F2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on</w:t>
      </w:r>
      <w:r w:rsidR="00E7250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nement </w:t>
      </w:r>
      <w:r w:rsidR="000F3F2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sportif compétitif</w:t>
      </w:r>
      <w:r w:rsidR="00FA31D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(c.-à-d. intervenir auprès d’un client qui pratique un sport dans lequel </w:t>
      </w:r>
      <w:r w:rsidR="00BC759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il</w:t>
      </w:r>
      <w:r w:rsidR="00FA31D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participe à des compétitions </w:t>
      </w:r>
      <w:r w:rsidR="00BC759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pouvant être de </w:t>
      </w:r>
      <w:r w:rsidR="00FA31D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niveau récréatif</w:t>
      </w:r>
      <w:r w:rsidR="00BC759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 développement ou haute performance</w:t>
      </w:r>
      <w:r w:rsidR="00FA31D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)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.</w:t>
      </w:r>
      <w:r w:rsidR="000F3F2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</w:p>
    <w:p w14:paraId="47E20F3B" w14:textId="77777777" w:rsidR="00D17983" w:rsidRPr="00106A37" w:rsidRDefault="00D17983" w:rsidP="00D602DE">
      <w:p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</w:p>
    <w:p w14:paraId="7B5D994E" w14:textId="3DD5592E" w:rsidR="00505BC0" w:rsidRPr="00106A37" w:rsidRDefault="00505BC0" w:rsidP="00D602DE">
      <w:pPr>
        <w:pStyle w:val="ListParagraph"/>
        <w:numPr>
          <w:ilvl w:val="0"/>
          <w:numId w:val="29"/>
        </w:num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Seules les heures </w:t>
      </w:r>
      <w:r w:rsidR="007714C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consacrées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à la préparation, 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à </w:t>
      </w:r>
      <w:r w:rsidR="009E2C4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l</w:t>
      </w:r>
      <w:r w:rsidR="00D67B25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’intervention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/consultation</w:t>
      </w:r>
      <w:r w:rsidR="00295B6F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 et l</w:t>
      </w:r>
      <w:r w:rsidR="009E2C4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a </w:t>
      </w:r>
      <w:r w:rsidR="0010513B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supervision </w:t>
      </w:r>
      <w:r w:rsidR="00295B6F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(directe et indirecte)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des services appliqués </w:t>
      </w:r>
      <w:r w:rsidR="009C3436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sont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éligibles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.</w:t>
      </w:r>
    </w:p>
    <w:p w14:paraId="50CF34E7" w14:textId="02B409E1" w:rsidR="00505BC0" w:rsidRPr="00106A37" w:rsidRDefault="00505BC0" w:rsidP="00D602DE">
      <w:pPr>
        <w:pStyle w:val="ListParagraph"/>
        <w:numPr>
          <w:ilvl w:val="0"/>
          <w:numId w:val="29"/>
        </w:num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Un minimum de 20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heures doi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vent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être effectué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es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sous la supervision directe d’un 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membre </w:t>
      </w:r>
      <w:r w:rsidR="00B254A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professionnel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 l’ACPS 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détenant 5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ans d’expérience,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ou d’un superviseur </w:t>
      </w:r>
      <w:r w:rsidR="00262A1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ayant été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approuvé par le comité d’examen de l’ACPS.</w:t>
      </w:r>
    </w:p>
    <w:p w14:paraId="22C04BF8" w14:textId="6E02F878" w:rsidR="00BF2ADC" w:rsidRPr="00106A37" w:rsidRDefault="00262A1E" w:rsidP="00D602D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Un</w:t>
      </w:r>
      <w:r w:rsidR="00BF2ADC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minimum de 30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 </w:t>
      </w:r>
      <w:r w:rsidR="00BF2ADC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heures 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doivent </w:t>
      </w:r>
      <w:r w:rsidR="001B758F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être </w:t>
      </w:r>
      <w:r w:rsidR="002E07F1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réalisées</w:t>
      </w:r>
      <w:r w:rsidR="00BF2ADC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sous une</w:t>
      </w:r>
      <w:r w:rsidR="00BF2ADC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supervision indirecte. </w:t>
      </w:r>
    </w:p>
    <w:p w14:paraId="078E269F" w14:textId="77777777" w:rsidR="00122E16" w:rsidRPr="00106A37" w:rsidRDefault="00122E16" w:rsidP="00D60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360"/>
        <w:jc w:val="both"/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</w:pPr>
    </w:p>
    <w:p w14:paraId="6FE5F048" w14:textId="123C7284" w:rsidR="00CF5BEA" w:rsidRPr="00106A37" w:rsidRDefault="009E6B39" w:rsidP="00CF5BEA">
      <w:pPr>
        <w:jc w:val="both"/>
        <w:rPr>
          <w:rFonts w:ascii="Myriad Pro" w:hAnsi="Myriad Pro"/>
          <w:b/>
          <w:bCs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b/>
          <w:bCs/>
          <w:color w:val="000000" w:themeColor="text1"/>
          <w:sz w:val="20"/>
          <w:szCs w:val="20"/>
          <w:lang w:val="fr-CA"/>
        </w:rPr>
        <w:t>Supervision directe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= </w:t>
      </w:r>
      <w:r w:rsidR="0073626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N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ombre d’heures que le superviseur a passé </w:t>
      </w:r>
      <w:r w:rsidR="0073626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à superviser </w:t>
      </w:r>
      <w:r w:rsidR="006E1A0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le stagiaire </w:t>
      </w:r>
      <w:r w:rsidR="0051439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en action </w:t>
      </w:r>
      <w:r w:rsidR="00BA788B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dans </w:t>
      </w:r>
      <w:r w:rsidR="0073626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un </w:t>
      </w:r>
      <w:r w:rsidR="00BA788B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contexte réel </w:t>
      </w:r>
      <w:r w:rsidR="0051439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de consultation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(ou </w:t>
      </w:r>
      <w:r w:rsidR="002E07F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lors d’une séance de consultation effectuée en vidéoconférence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)</w:t>
      </w:r>
      <w:r w:rsidR="002E07F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 ou à d</w:t>
      </w:r>
      <w:r w:rsidR="00DE6FB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iscuter </w:t>
      </w:r>
      <w:r w:rsidR="002E07F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et observer </w:t>
      </w:r>
      <w:r w:rsidR="00DE6FB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des séances de consultation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s</w:t>
      </w:r>
      <w:r w:rsidR="00DE6FB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111B0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filmées 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réalisées par</w:t>
      </w:r>
      <w:r w:rsidR="006E1A08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le </w:t>
      </w:r>
      <w:r w:rsidR="00D223D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stagiaire</w:t>
      </w:r>
      <w:r w:rsidR="0002059F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.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BC759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Le superviseur doit pouvoir observer le comportement non verbal du stagiaire, ainsi</w:t>
      </w:r>
      <w:r w:rsidR="00CF5BEA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les enregistrements audio ne sont pas autorisés.</w:t>
      </w:r>
    </w:p>
    <w:p w14:paraId="0761C6D8" w14:textId="77777777" w:rsidR="002E07F1" w:rsidRPr="00106A37" w:rsidRDefault="002E07F1">
      <w:pPr>
        <w:jc w:val="both"/>
        <w:rPr>
          <w:rFonts w:ascii="Myriad Pro" w:hAnsi="Myriad Pro"/>
          <w:b/>
          <w:bCs/>
          <w:color w:val="000000" w:themeColor="text1"/>
          <w:sz w:val="20"/>
          <w:szCs w:val="20"/>
          <w:lang w:val="fr-CA"/>
        </w:rPr>
      </w:pPr>
    </w:p>
    <w:p w14:paraId="51859467" w14:textId="23BD58D3" w:rsidR="009E6B39" w:rsidRPr="00106A37" w:rsidRDefault="009E6B39" w:rsidP="00D602DE">
      <w:p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b/>
          <w:bCs/>
          <w:color w:val="000000" w:themeColor="text1"/>
          <w:sz w:val="20"/>
          <w:szCs w:val="20"/>
          <w:lang w:val="fr-CA"/>
        </w:rPr>
        <w:t>Supervision indirecte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= Nombre d’heures que le superviseur a passé à discuter </w:t>
      </w:r>
      <w:r w:rsidR="00847ED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des </w:t>
      </w:r>
      <w:r w:rsidR="0052053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habiletés et approches de consultation </w:t>
      </w:r>
      <w:r w:rsidR="00F948D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du stagiaire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lors </w:t>
      </w:r>
      <w:r w:rsidR="00E32A23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de rencontres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D602DE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 supervision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en </w:t>
      </w:r>
      <w:r w:rsidR="0004304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face à face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ou 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à l’aide de moyens </w:t>
      </w:r>
      <w:r w:rsidR="00B569CB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électronique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s</w:t>
      </w:r>
      <w:r w:rsidR="001B01AF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D17D82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(</w:t>
      </w:r>
      <w:r w:rsidR="0004304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p. ex. </w:t>
      </w:r>
      <w:r w:rsidR="00D17D82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téléphone, courriel</w:t>
      </w:r>
      <w:r w:rsidR="0004304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 Zoom, TEAMS, etc.</w:t>
      </w:r>
      <w:r w:rsidR="00D23EC4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)</w:t>
      </w:r>
      <w:r w:rsidR="00193E4C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,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B569CB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ou </w:t>
      </w:r>
      <w:r w:rsidR="0004304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l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ors d</w:t>
      </w:r>
      <w:r w:rsidR="0004304D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’analyse de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matériel</w:t>
      </w:r>
      <w:r w:rsidR="00FA372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(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p. e</w:t>
      </w:r>
      <w:r w:rsidR="00AB1F3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x.</w:t>
      </w:r>
      <w:r w:rsidR="00E669DA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plan d’atelier ou présentation).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</w:p>
    <w:p w14:paraId="640FE9B4" w14:textId="77777777" w:rsidR="009E6B39" w:rsidRPr="00106A37" w:rsidRDefault="009E6B39" w:rsidP="00D60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Myriad Pro" w:hAnsi="Myriad Pro" w:cs="Gill Sans"/>
          <w:bCs/>
          <w:color w:val="000000" w:themeColor="text1"/>
          <w:sz w:val="22"/>
          <w:szCs w:val="22"/>
          <w:lang w:val="fr-CA"/>
        </w:rPr>
      </w:pPr>
    </w:p>
    <w:p w14:paraId="50083683" w14:textId="7B5BF9A0" w:rsidR="00EE5F87" w:rsidRPr="00106A37" w:rsidRDefault="00505BC0" w:rsidP="00D602D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Un minimum de 200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heures</w:t>
      </w:r>
      <w:r w:rsidR="00C24F41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</w:t>
      </w:r>
      <w:r w:rsidR="004452A9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doivent être investies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en personne ou en vid</w:t>
      </w:r>
      <w:r w:rsidR="00D1798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éo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conférence avec des clients (</w:t>
      </w:r>
      <w:r w:rsidR="009C3436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p. ex.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ateliers, conférences, consultation</w:t>
      </w:r>
      <w:r w:rsidR="00D602DE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s</w:t>
      </w:r>
      <w:r w:rsidR="001B758F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individuelle</w:t>
      </w:r>
      <w:r w:rsidR="00D602DE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s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ou de groupe</w:t>
      </w:r>
      <w:r w:rsidR="00D602DE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s</w:t>
      </w:r>
      <w:r w:rsidR="00EE5F87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).</w:t>
      </w:r>
    </w:p>
    <w:p w14:paraId="5178C19F" w14:textId="62CC49AB" w:rsidR="00D3380F" w:rsidRPr="00106A37" w:rsidRDefault="00D3380F" w:rsidP="00D602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Un maximum de 150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heures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peuvent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être 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alloué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es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à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la préparation. Ceci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comprend 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la préparation de matériel (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p. ex. </w:t>
      </w: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plan de rencontre, conception d’exercices), l’observation et la gestion des dossiers/notes de consultation.</w:t>
      </w:r>
    </w:p>
    <w:p w14:paraId="33076706" w14:textId="50E20E90" w:rsidR="00355D43" w:rsidRPr="00106A37" w:rsidRDefault="00505BC0" w:rsidP="00D602D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Un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 maximum de 20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 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heures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peuvent être allouées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pour intégrer </w:t>
      </w:r>
      <w:r w:rsidR="00AB1F3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la </w:t>
      </w:r>
      <w:r w:rsidR="004452A9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consultation 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en </w:t>
      </w:r>
      <w:r w:rsidR="00AB1F3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p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erformance</w:t>
      </w:r>
      <w:r w:rsidR="00AB1F3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mentale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à l’intérieur d’une pratique 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existante 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en sciences de sport (</w:t>
      </w:r>
      <w:r w:rsidR="009C3436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p. 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ex. coaching, physiothérapie</w:t>
      </w:r>
      <w:r w:rsidR="00566E4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ou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 xml:space="preserve"> </w:t>
      </w:r>
      <w:r w:rsidR="00AB1F30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kinésiologie</w:t>
      </w:r>
      <w:r w:rsidR="00355D43" w:rsidRPr="00106A37">
        <w:rPr>
          <w:rFonts w:ascii="Myriad Pro" w:hAnsi="Myriad Pro" w:cs="Gill Sans"/>
          <w:bCs/>
          <w:color w:val="000000" w:themeColor="text1"/>
          <w:sz w:val="20"/>
          <w:szCs w:val="20"/>
          <w:lang w:val="fr-CA"/>
        </w:rPr>
        <w:t>).</w:t>
      </w:r>
    </w:p>
    <w:p w14:paraId="289826A6" w14:textId="0D6F3FBF" w:rsidR="00505BC0" w:rsidRPr="00106A37" w:rsidRDefault="00505BC0" w:rsidP="00D602DE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color w:val="000000" w:themeColor="text1"/>
          <w:sz w:val="20"/>
          <w:szCs w:val="20"/>
          <w:lang w:val="fr-CA"/>
        </w:rPr>
      </w:pP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Le travail de stage 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devrait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rarement inclure des présentations 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réalisées à une seule reprise,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et 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devrait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plutôt viser </w:t>
      </w:r>
      <w:r w:rsidR="00566E40"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 xml:space="preserve">un </w:t>
      </w:r>
      <w:r w:rsidRPr="00106A37">
        <w:rPr>
          <w:rFonts w:ascii="Myriad Pro" w:hAnsi="Myriad Pro"/>
          <w:color w:val="000000" w:themeColor="text1"/>
          <w:sz w:val="20"/>
          <w:szCs w:val="20"/>
          <w:lang w:val="fr-CA"/>
        </w:rPr>
        <w:t>travail continu avec des individus ou des équipes.</w:t>
      </w:r>
    </w:p>
    <w:p w14:paraId="65B31B34" w14:textId="77777777" w:rsidR="00505BC0" w:rsidRPr="00106A37" w:rsidRDefault="00505BC0" w:rsidP="00193E4C">
      <w:pPr>
        <w:rPr>
          <w:rFonts w:ascii="Myriad Pro" w:hAnsi="Myriad Pro"/>
          <w:color w:val="000000" w:themeColor="text1"/>
          <w:sz w:val="20"/>
          <w:szCs w:val="20"/>
          <w:lang w:val="fr-CA"/>
        </w:rPr>
      </w:pPr>
    </w:p>
    <w:p w14:paraId="53AAD8F9" w14:textId="736C4EDE" w:rsidR="00122E16" w:rsidRPr="00106A37" w:rsidRDefault="00122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 w:cs="Arial"/>
          <w:snapToGrid w:val="0"/>
          <w:color w:val="000000" w:themeColor="text1"/>
          <w:sz w:val="18"/>
          <w:szCs w:val="18"/>
          <w:lang w:val="fr-CA"/>
        </w:rPr>
      </w:pPr>
      <w:r w:rsidRPr="00106A37">
        <w:rPr>
          <w:rFonts w:ascii="Myriad Pro" w:hAnsi="Myriad Pro" w:cs="Arial"/>
          <w:snapToGrid w:val="0"/>
          <w:color w:val="000000" w:themeColor="text1"/>
          <w:sz w:val="18"/>
          <w:szCs w:val="18"/>
          <w:lang w:val="fr-CA"/>
        </w:rPr>
        <w:br w:type="page"/>
      </w:r>
    </w:p>
    <w:p w14:paraId="1D1A81D4" w14:textId="77777777" w:rsidR="00297281" w:rsidRPr="00106A37" w:rsidRDefault="00297281" w:rsidP="00AA0529">
      <w:pPr>
        <w:rPr>
          <w:rFonts w:ascii="Myriad Pro" w:hAnsi="Myriad Pro" w:cs="Arial"/>
          <w:snapToGrid w:val="0"/>
          <w:color w:val="000000" w:themeColor="text1"/>
          <w:sz w:val="18"/>
          <w:szCs w:val="18"/>
          <w:lang w:val="fr-CA"/>
        </w:rPr>
      </w:pPr>
    </w:p>
    <w:tbl>
      <w:tblPr>
        <w:tblStyle w:val="TableGrid"/>
        <w:tblW w:w="159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209"/>
        <w:gridCol w:w="1344"/>
        <w:gridCol w:w="1701"/>
        <w:gridCol w:w="3685"/>
        <w:gridCol w:w="3969"/>
      </w:tblGrid>
      <w:tr w:rsidR="00122E16" w:rsidRPr="00106A37" w14:paraId="00D42457" w14:textId="77777777" w:rsidTr="004B549D">
        <w:trPr>
          <w:trHeight w:val="556"/>
        </w:trPr>
        <w:tc>
          <w:tcPr>
            <w:tcW w:w="1900" w:type="dxa"/>
            <w:shd w:val="clear" w:color="auto" w:fill="auto"/>
          </w:tcPr>
          <w:p w14:paraId="49BF1D7F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Superviseur:</w:t>
            </w:r>
          </w:p>
          <w:p w14:paraId="43DB75D7" w14:textId="77777777" w:rsidR="00496C2E" w:rsidRPr="00106A37" w:rsidRDefault="00496C2E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14:paraId="554497BD" w14:textId="77777777" w:rsidR="00496C2E" w:rsidRPr="00106A37" w:rsidRDefault="00496C2E" w:rsidP="00AA0529">
            <w:pPr>
              <w:rPr>
                <w:rFonts w:ascii="Myriad Pro" w:hAnsi="Myriad Pro" w:cs="Arial"/>
                <w:b/>
                <w:color w:val="000000" w:themeColor="text1"/>
                <w:sz w:val="16"/>
                <w:lang w:val="fr-CA" w:eastAsia="fr-FR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Contexte:</w:t>
            </w:r>
          </w:p>
          <w:p w14:paraId="437E174F" w14:textId="77777777" w:rsidR="00496C2E" w:rsidRPr="00106A37" w:rsidRDefault="00496C2E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1209" w:type="dxa"/>
          </w:tcPr>
          <w:p w14:paraId="5EFA39B7" w14:textId="77777777" w:rsidR="00496C2E" w:rsidRPr="00106A37" w:rsidRDefault="00725129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Sport compétitif?</w:t>
            </w:r>
          </w:p>
          <w:p w14:paraId="74C8E570" w14:textId="3882B09D" w:rsidR="00193A40" w:rsidRPr="00106A37" w:rsidRDefault="00193A40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Oui/non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57510FE2" w14:textId="4F150761" w:rsidR="00496C2E" w:rsidRPr="00106A37" w:rsidRDefault="00496C2E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14:paraId="5BDB374D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Habiletés mises en œuvre:</w:t>
            </w:r>
          </w:p>
          <w:p w14:paraId="03E57BE3" w14:textId="1C0BE58F" w:rsidR="00496C2E" w:rsidRPr="00106A37" w:rsidRDefault="00496C2E" w:rsidP="00545F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eastAsiaTheme="minorEastAsia" w:hAnsi="Myriad Pro" w:cs="Regular"/>
                <w:color w:val="000000" w:themeColor="text1"/>
                <w:sz w:val="16"/>
                <w:szCs w:val="16"/>
                <w:bdr w:val="none" w:sz="0" w:space="0" w:color="auto"/>
                <w:lang w:val="fr-CA"/>
              </w:rPr>
              <w:t>(p. ex., gestion de la vie, fixation d’objectifs, team building, gestion du stress, etc.)</w:t>
            </w:r>
          </w:p>
        </w:tc>
        <w:tc>
          <w:tcPr>
            <w:tcW w:w="3969" w:type="dxa"/>
            <w:shd w:val="clear" w:color="auto" w:fill="auto"/>
          </w:tcPr>
          <w:p w14:paraId="15CE710F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 xml:space="preserve">Commentaires: </w:t>
            </w:r>
          </w:p>
          <w:p w14:paraId="2BD40BC4" w14:textId="77777777" w:rsidR="00496C2E" w:rsidRPr="00106A37" w:rsidRDefault="00496C2E" w:rsidP="0054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122E16" w:rsidRPr="00106A37" w14:paraId="4E1B9E85" w14:textId="77777777" w:rsidTr="004B549D">
        <w:trPr>
          <w:trHeight w:val="147"/>
        </w:trPr>
        <w:tc>
          <w:tcPr>
            <w:tcW w:w="1900" w:type="dxa"/>
            <w:vMerge w:val="restart"/>
          </w:tcPr>
          <w:p w14:paraId="6582D1AE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66B2E344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77C591F3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717D06D8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647C7824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1619D7AB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69BB578F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87385BF" w14:textId="4F757FF9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2DEED4C" w14:textId="7DB481DB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3D42284B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2E109B1E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4F82E776" w14:textId="77777777" w:rsidTr="004B549D">
        <w:trPr>
          <w:trHeight w:val="142"/>
        </w:trPr>
        <w:tc>
          <w:tcPr>
            <w:tcW w:w="1900" w:type="dxa"/>
            <w:vMerge/>
          </w:tcPr>
          <w:p w14:paraId="149D3F3E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F8FE8B7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9EB3F4C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EDFA159" w14:textId="44B409DD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43DD0AF" w14:textId="10E6AEFD" w:rsidR="00496C2E" w:rsidRPr="00106A37" w:rsidRDefault="00496C2E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327BC56F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151F077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0AFF86A4" w14:textId="77777777" w:rsidTr="004B549D">
        <w:trPr>
          <w:trHeight w:val="142"/>
        </w:trPr>
        <w:tc>
          <w:tcPr>
            <w:tcW w:w="1900" w:type="dxa"/>
            <w:vMerge/>
          </w:tcPr>
          <w:p w14:paraId="6BF678B9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9824FC2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3317B87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73ABDBD" w14:textId="508B831B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38DC398" w14:textId="7CD3E045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60956014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D93D281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3CCEADC3" w14:textId="77777777" w:rsidTr="004B549D">
        <w:trPr>
          <w:trHeight w:val="142"/>
        </w:trPr>
        <w:tc>
          <w:tcPr>
            <w:tcW w:w="1900" w:type="dxa"/>
            <w:vMerge/>
          </w:tcPr>
          <w:p w14:paraId="07DD0B03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5FC25DE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93AFD6D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5457CD4" w14:textId="32DFA7F4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5D2C04A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01278053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3728E6C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35E15387" w14:textId="77777777" w:rsidTr="004B549D">
        <w:trPr>
          <w:trHeight w:val="142"/>
        </w:trPr>
        <w:tc>
          <w:tcPr>
            <w:tcW w:w="1900" w:type="dxa"/>
            <w:vMerge/>
          </w:tcPr>
          <w:p w14:paraId="5FECDFB0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D4E5894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46747AB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1A8DFFC" w14:textId="42CD2DEA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6A5A58F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3BCD1EB7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7201C0F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0507AA46" w14:textId="77777777" w:rsidTr="004B549D">
        <w:trPr>
          <w:trHeight w:val="142"/>
        </w:trPr>
        <w:tc>
          <w:tcPr>
            <w:tcW w:w="1900" w:type="dxa"/>
            <w:vMerge/>
          </w:tcPr>
          <w:p w14:paraId="204E20FC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0542D33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699E9AE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856EC92" w14:textId="6942112D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9BE7E5E" w14:textId="77777777" w:rsidR="00496C2E" w:rsidRPr="00106A37" w:rsidRDefault="00496C2E" w:rsidP="00690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4C02DA7A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4845D9A" w14:textId="77777777" w:rsidR="00496C2E" w:rsidRPr="00106A37" w:rsidRDefault="00496C2E" w:rsidP="00AA05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69F4CD6A" w14:textId="77777777" w:rsidTr="004B549D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121C044B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57DD61F3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630383AA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8DEE92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AA423B6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5FAD815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C2E4F96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34064BC" w14:textId="45F82849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865689A" w14:textId="674FB864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056A896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326FE40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30E36DBF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F79587C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D448C5A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E107D47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9C9238C" w14:textId="49AA1C6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4659D4E" w14:textId="7861C1F2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2950A54F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5E297BA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514F34B2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FF6148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E7F28BC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96B9C2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F4A8106" w14:textId="66669B95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8449D04" w14:textId="595A5726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5B489A7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B5B86C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0317C118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6A582C7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696FEA1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0BB250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9B36DBD" w14:textId="7B52C0CB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38599E5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076D9C71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3176203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711FB90B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1576B71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1C1B0F5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930DF58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EAE8EDC" w14:textId="604D8695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9AB37F5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188E8806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F0515B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6EA563E1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90ABC7A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BED7A4C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EFE9EC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079979E" w14:textId="01CD6093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3BA525B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6DF62B3F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7E606F3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4E24D17B" w14:textId="77777777" w:rsidTr="004B549D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59F5932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D1AB53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44A65FA9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DB0B315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ED2FA8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3EE2EFD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732B55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317747B" w14:textId="0C229ECC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5DC4BB4" w14:textId="79CE3EEB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7F511AF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58583F9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48753B66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5853658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282C5EF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F291C48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3DF00DF5" w14:textId="519A7FE4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544952" w14:textId="07FF265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658D960B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3C21A3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34262D63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4749C75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8A31DA2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3439E38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4B47D42" w14:textId="2999FB1F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B3629A9" w14:textId="626E859C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47E92CAF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7640BD1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7168CFCA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7A80E59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53B4EF0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8AF8DB3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F502887" w14:textId="12BF8720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12F86A2" w14:textId="77777777" w:rsidR="00496C2E" w:rsidRPr="00106A37" w:rsidRDefault="00496C2E" w:rsidP="00877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674CA22E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1F6BACC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6FBB65E4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CF8749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29EA219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B2113E3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5ABD649C" w14:textId="1DAD444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EC9921C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05F7030F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703D037A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22E16" w:rsidRPr="00106A37" w14:paraId="3C5AB164" w14:textId="77777777" w:rsidTr="004B549D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340BE5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5D3A3DD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F380478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3424A54" w14:textId="2FC76344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12A385B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6BC0CB9B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E4FF444" w14:textId="77777777" w:rsidR="00496C2E" w:rsidRPr="00106A37" w:rsidRDefault="00496C2E" w:rsidP="0024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7E541740" w14:textId="77777777" w:rsidR="00877A23" w:rsidRPr="00106A37" w:rsidRDefault="00877A23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</w:pPr>
    </w:p>
    <w:p w14:paraId="3A342419" w14:textId="3189E9E0" w:rsidR="00122E16" w:rsidRPr="00106A37" w:rsidRDefault="00D70708" w:rsidP="00AB22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</w:pP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Légende: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Total = Nombre d’heures total effectuées dans ce contexte;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Préparation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Nombre total d’heures de préparation (c.-à-d., </w:t>
      </w:r>
      <w:r w:rsidR="0029159D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la préparation de matériel</w:t>
      </w:r>
      <w:r w:rsidR="00F64071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, </w:t>
      </w:r>
      <w:r w:rsidR="0029159D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l’observation, et la gestion des dossiers/notes de consultation</w:t>
      </w:r>
      <w:r w:rsidR="00F64071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)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; I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 xml:space="preserve">ndividuel 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= Heures passées avec des clients individuels (c.-à-d., en tête à tête);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Groupe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Nombre total d’heures passées avec un groupe (c.-à-d., présentations de groupe);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Supervision directe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</w:t>
      </w:r>
      <w:r w:rsidR="00F64071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Nombre d’heures que le superviseur a passé dans le contexte réel ou par vidéo, et autres situations avec une connaissance des services de consultation, soit un à un ou en group, tel que discuter des séances de consultation du stagiaire en personne ou sur vidéo. </w:t>
      </w:r>
      <w:r w:rsidR="00CC5C08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Les enregistrements audio ne sont pas autorisés pour cette catégorie. </w:t>
      </w:r>
      <w:r w:rsidR="00F64071"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 xml:space="preserve">Supervision indirecte </w:t>
      </w:r>
      <w:r w:rsidR="00F64071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= Nombre d’heures que le superviseur a passé à discuter des habiletés et approches de consultation du stagiaire lors des rencontres en tête à tête ou électronique (par téléphone, courriel ou toute autre forme de supervision technologique indirecte; pas lors de la consultation réelle et/ou la vision des vidéos de la consultation réelle) et/ou le passage en revue de matériel. (</w:t>
      </w:r>
      <w:r w:rsidR="00AB1F30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>Ex.</w:t>
      </w:r>
      <w:r w:rsidR="00F64071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, plan d’atelier ou présentation). </w:t>
      </w:r>
    </w:p>
    <w:p w14:paraId="2D0DC3A2" w14:textId="77777777" w:rsidR="00122E16" w:rsidRPr="00106A37" w:rsidRDefault="00122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 w:cs="Arial"/>
          <w:snapToGrid w:val="0"/>
          <w:color w:val="000000" w:themeColor="text1"/>
          <w:sz w:val="15"/>
          <w:szCs w:val="15"/>
          <w:lang w:val="fr-CA"/>
        </w:rPr>
      </w:pPr>
      <w:r w:rsidRPr="00106A37">
        <w:rPr>
          <w:rFonts w:ascii="Myriad Pro" w:hAnsi="Myriad Pro" w:cs="Arial"/>
          <w:snapToGrid w:val="0"/>
          <w:color w:val="000000" w:themeColor="text1"/>
          <w:sz w:val="15"/>
          <w:szCs w:val="15"/>
          <w:lang w:val="fr-CA"/>
        </w:rPr>
        <w:br w:type="page"/>
      </w:r>
    </w:p>
    <w:tbl>
      <w:tblPr>
        <w:tblStyle w:val="TableGrid"/>
        <w:tblW w:w="159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209"/>
        <w:gridCol w:w="1344"/>
        <w:gridCol w:w="1701"/>
        <w:gridCol w:w="3685"/>
        <w:gridCol w:w="3969"/>
      </w:tblGrid>
      <w:tr w:rsidR="0024563A" w:rsidRPr="00106A37" w14:paraId="52ED29A5" w14:textId="77777777" w:rsidTr="008E7FD2">
        <w:trPr>
          <w:trHeight w:val="556"/>
        </w:trPr>
        <w:tc>
          <w:tcPr>
            <w:tcW w:w="1900" w:type="dxa"/>
            <w:shd w:val="clear" w:color="auto" w:fill="auto"/>
          </w:tcPr>
          <w:p w14:paraId="06F5E51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lastRenderedPageBreak/>
              <w:t>Superviseur:</w:t>
            </w:r>
          </w:p>
          <w:p w14:paraId="2262FAD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14:paraId="4A3E3FF5" w14:textId="77777777" w:rsidR="0024563A" w:rsidRPr="00106A37" w:rsidRDefault="0024563A" w:rsidP="008E7FD2">
            <w:pPr>
              <w:rPr>
                <w:rFonts w:ascii="Myriad Pro" w:hAnsi="Myriad Pro" w:cs="Arial"/>
                <w:b/>
                <w:color w:val="000000" w:themeColor="text1"/>
                <w:sz w:val="16"/>
                <w:lang w:val="fr-CA" w:eastAsia="fr-FR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Contexte:</w:t>
            </w:r>
          </w:p>
          <w:p w14:paraId="51286DC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1209" w:type="dxa"/>
          </w:tcPr>
          <w:p w14:paraId="1708219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Sport compétitif?</w:t>
            </w:r>
          </w:p>
          <w:p w14:paraId="2DFE785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Oui/non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165ADE6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14:paraId="3712A52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Habiletés mises en œuvre:</w:t>
            </w:r>
          </w:p>
          <w:p w14:paraId="6156A88D" w14:textId="77777777" w:rsidR="0024563A" w:rsidRPr="00106A37" w:rsidRDefault="0024563A" w:rsidP="008E7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eastAsiaTheme="minorEastAsia" w:hAnsi="Myriad Pro" w:cs="Regular"/>
                <w:color w:val="000000" w:themeColor="text1"/>
                <w:sz w:val="16"/>
                <w:szCs w:val="16"/>
                <w:bdr w:val="none" w:sz="0" w:space="0" w:color="auto"/>
                <w:lang w:val="fr-CA"/>
              </w:rPr>
              <w:t>(p. ex., gestion de la vie, fixation d’objectifs, team building, gestion du stress, etc.)</w:t>
            </w:r>
          </w:p>
        </w:tc>
        <w:tc>
          <w:tcPr>
            <w:tcW w:w="3969" w:type="dxa"/>
            <w:shd w:val="clear" w:color="auto" w:fill="auto"/>
          </w:tcPr>
          <w:p w14:paraId="548D0BD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 xml:space="preserve">Commentaires: </w:t>
            </w:r>
          </w:p>
          <w:p w14:paraId="420B9F5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24563A" w:rsidRPr="00106A37" w14:paraId="457C6E16" w14:textId="77777777" w:rsidTr="008E7FD2">
        <w:trPr>
          <w:trHeight w:val="147"/>
        </w:trPr>
        <w:tc>
          <w:tcPr>
            <w:tcW w:w="1900" w:type="dxa"/>
            <w:vMerge w:val="restart"/>
          </w:tcPr>
          <w:p w14:paraId="6F6372A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5531ACE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6DC41ED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7E126E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39D65D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3859F79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6E7B9AE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6F20A8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E8A8D8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0464152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0E8CAAA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410E90E2" w14:textId="77777777" w:rsidTr="008E7FD2">
        <w:trPr>
          <w:trHeight w:val="142"/>
        </w:trPr>
        <w:tc>
          <w:tcPr>
            <w:tcW w:w="1900" w:type="dxa"/>
            <w:vMerge/>
          </w:tcPr>
          <w:p w14:paraId="5198278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530F7E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2A22F0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32F40E6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7D8F82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39B4EA9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C98E82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1EFA4955" w14:textId="77777777" w:rsidTr="008E7FD2">
        <w:trPr>
          <w:trHeight w:val="142"/>
        </w:trPr>
        <w:tc>
          <w:tcPr>
            <w:tcW w:w="1900" w:type="dxa"/>
            <w:vMerge/>
          </w:tcPr>
          <w:p w14:paraId="66D905D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EC1FDD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6334212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1E8E5A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EBE331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21BBF9B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3689A7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10C941A5" w14:textId="77777777" w:rsidTr="008E7FD2">
        <w:trPr>
          <w:trHeight w:val="142"/>
        </w:trPr>
        <w:tc>
          <w:tcPr>
            <w:tcW w:w="1900" w:type="dxa"/>
            <w:vMerge/>
          </w:tcPr>
          <w:p w14:paraId="02DBF8A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BDEF00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2AB938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B46FE4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D96B78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1A0B6A9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304234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31D7BF2" w14:textId="77777777" w:rsidTr="008E7FD2">
        <w:trPr>
          <w:trHeight w:val="142"/>
        </w:trPr>
        <w:tc>
          <w:tcPr>
            <w:tcW w:w="1900" w:type="dxa"/>
            <w:vMerge/>
          </w:tcPr>
          <w:p w14:paraId="13E7FFE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46520EA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508D13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E4E2B4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7E0156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5AA1972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0430E71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3EF4F7FC" w14:textId="77777777" w:rsidTr="008E7FD2">
        <w:trPr>
          <w:trHeight w:val="142"/>
        </w:trPr>
        <w:tc>
          <w:tcPr>
            <w:tcW w:w="1900" w:type="dxa"/>
            <w:vMerge/>
          </w:tcPr>
          <w:p w14:paraId="7D28EE0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640205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526750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F63DD2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5277AE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76A1EA8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CAFCA6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60CDC65" w14:textId="77777777" w:rsidTr="008E7FD2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56DA503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0444DB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2766F38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399276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58A994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0127FFD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68F491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1F359E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FCD165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19DEC13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11A79BB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0A7D77F5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66FFBA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1157A1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FFA01C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522E9F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77664D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0406C00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202A4E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599E147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A6FA86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89C4C4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F286B3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CA4C6E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86FB48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406CAD6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444270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22B418DA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B64414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029FF0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629005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DFED2C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3EA3AC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3BDE77A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0A12FD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38E14C8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722A385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8BF3C1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B710EE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B5597D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DB02BB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0A88EB8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1BFBBA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49FF854D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CC0422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6B7AC8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F63DF9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5855E1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876DDE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532C19C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DE58A8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489281DD" w14:textId="77777777" w:rsidTr="008E7FD2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6AA9C04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0D422D7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ED65D7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40CC32B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74C153F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37BF164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8C5884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D096B9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70BC3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28F0A32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32B0ED7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B66AF2D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78CC56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E7D597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9DDA5F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7349AA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81D825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4F1DE14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85837E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4A524D1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D5B4C0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27FA98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1697F18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5E1A363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E9FACB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3EB180D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AA8467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861F519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E8245F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56C3A92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B3CA6B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50D39B4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0F80D5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27249EB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2E8CF3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1B059A17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104BFE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0E4322F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0A2197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5B847C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9A714D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09D7F4C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CD6E46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37635FC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40F5273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7ED5D8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82A4FB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5A40545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0EFED3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3F6D050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4664BC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6A98E77F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6D0B0396" w14:textId="14D7EA08" w:rsidR="007F3AB8" w:rsidRPr="00106A37" w:rsidRDefault="007F3AB8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</w:pP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Légende</w:t>
      </w:r>
      <w:r w:rsidR="0024563A"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 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: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Total =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 xml:space="preserve">Nombre d’heures total 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effectuées dans ce contexte;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Préparation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= Nombre total d’heures de préparation (c.-à-d., la préparation de matériel, l’observation, et la gestion des dossiers/notes de consultation);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Individuel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= Heures passées avec des clients individuels (c.-à-d., en tête à tête);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Groupe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= Nombre total d’heures passées avec un groupe (c.-à-d., présentations de groupe);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Supervision directe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= Nombre d’heures que le superviseur a passé dans le contexte réel ou par vidéo, et autres situations avec une connaissance des services de consultation, soit un à un ou en group, tel que discuter des séances de consultation du stagiaire en personne ou sur vidéo. </w:t>
      </w:r>
      <w:r w:rsidR="00CC5C08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Les enregistrements audio ne sont pas autorisés pour cette catégorie. </w:t>
      </w:r>
      <w:r w:rsidRPr="00106A37">
        <w:rPr>
          <w:rFonts w:ascii="Myriad Pro" w:hAnsi="Myriad Pro" w:cs="Arial"/>
          <w:b/>
          <w:bCs/>
          <w:snapToGrid w:val="0"/>
          <w:color w:val="000000" w:themeColor="text1"/>
          <w:sz w:val="16"/>
          <w:szCs w:val="16"/>
          <w:lang w:val="fr-CA"/>
        </w:rPr>
        <w:t>Supervision indirecte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 = Nombre d’heures que le superviseur a passé à discuter des habiletés et approches de consultation du stagiaire lors des rencontres en tête à tête ou électronique (par téléphone, courriel ou toute autre forme de supervision technologique indirecte; pas lors de la consultation réelle et/ou la vision des vidéos de la consultation réelle) et/ou le passage en revue de matériel. (</w:t>
      </w:r>
      <w:r w:rsidR="00AB1F30"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>Ex.</w:t>
      </w:r>
      <w:r w:rsidRPr="00106A37">
        <w:rPr>
          <w:rFonts w:ascii="Myriad Pro" w:hAnsi="Myriad Pro" w:cs="Arial"/>
          <w:snapToGrid w:val="0"/>
          <w:color w:val="000000" w:themeColor="text1"/>
          <w:sz w:val="16"/>
          <w:szCs w:val="16"/>
          <w:lang w:val="fr-CA"/>
        </w:rPr>
        <w:t xml:space="preserve">, plan d’atelier ou présentation). </w:t>
      </w:r>
    </w:p>
    <w:p w14:paraId="05E21EF2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0F2B9E3B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228F35E3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5748C925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69C78160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17E17B9E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5D01B914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1C8AB866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36DDB26C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tbl>
      <w:tblPr>
        <w:tblStyle w:val="TableGrid"/>
        <w:tblW w:w="15934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209"/>
        <w:gridCol w:w="1344"/>
        <w:gridCol w:w="1701"/>
        <w:gridCol w:w="3685"/>
        <w:gridCol w:w="3969"/>
      </w:tblGrid>
      <w:tr w:rsidR="0024563A" w:rsidRPr="00106A37" w14:paraId="247FD252" w14:textId="77777777" w:rsidTr="008E7FD2">
        <w:trPr>
          <w:trHeight w:val="556"/>
        </w:trPr>
        <w:tc>
          <w:tcPr>
            <w:tcW w:w="1900" w:type="dxa"/>
            <w:shd w:val="clear" w:color="auto" w:fill="auto"/>
          </w:tcPr>
          <w:p w14:paraId="16794F1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Superviseur:</w:t>
            </w:r>
          </w:p>
          <w:p w14:paraId="46DBE5D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 xml:space="preserve">(Nom et coordonnées) </w:t>
            </w:r>
          </w:p>
        </w:tc>
        <w:tc>
          <w:tcPr>
            <w:tcW w:w="2126" w:type="dxa"/>
            <w:shd w:val="clear" w:color="auto" w:fill="auto"/>
          </w:tcPr>
          <w:p w14:paraId="7D0E5E8B" w14:textId="77777777" w:rsidR="0024563A" w:rsidRPr="00106A37" w:rsidRDefault="0024563A" w:rsidP="008E7FD2">
            <w:pPr>
              <w:rPr>
                <w:rFonts w:ascii="Myriad Pro" w:hAnsi="Myriad Pro" w:cs="Arial"/>
                <w:b/>
                <w:color w:val="000000" w:themeColor="text1"/>
                <w:sz w:val="16"/>
                <w:lang w:val="fr-CA" w:eastAsia="fr-FR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Contexte:</w:t>
            </w:r>
          </w:p>
          <w:p w14:paraId="2B4E061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spécifier le type et le niveau du sport /de l’activité)</w:t>
            </w:r>
          </w:p>
        </w:tc>
        <w:tc>
          <w:tcPr>
            <w:tcW w:w="1209" w:type="dxa"/>
          </w:tcPr>
          <w:p w14:paraId="6B4C631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Sport compétitif?</w:t>
            </w:r>
          </w:p>
          <w:p w14:paraId="6C8349A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Oui/non</w:t>
            </w:r>
          </w:p>
        </w:tc>
        <w:tc>
          <w:tcPr>
            <w:tcW w:w="3045" w:type="dxa"/>
            <w:gridSpan w:val="2"/>
            <w:shd w:val="clear" w:color="auto" w:fill="auto"/>
          </w:tcPr>
          <w:p w14:paraId="03AE01F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20"/>
                <w:szCs w:val="20"/>
                <w:lang w:val="fr-CA"/>
              </w:rPr>
              <w:t>Heures</w:t>
            </w:r>
          </w:p>
        </w:tc>
        <w:tc>
          <w:tcPr>
            <w:tcW w:w="3685" w:type="dxa"/>
            <w:shd w:val="clear" w:color="auto" w:fill="auto"/>
          </w:tcPr>
          <w:p w14:paraId="458DEFF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>Habiletés mises en œuvre:</w:t>
            </w:r>
          </w:p>
          <w:p w14:paraId="713AC584" w14:textId="77777777" w:rsidR="0024563A" w:rsidRPr="00106A37" w:rsidRDefault="0024563A" w:rsidP="008E7F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eastAsiaTheme="minorEastAsia" w:hAnsi="Myriad Pro" w:cs="Regular"/>
                <w:color w:val="000000" w:themeColor="text1"/>
                <w:sz w:val="16"/>
                <w:szCs w:val="16"/>
                <w:bdr w:val="none" w:sz="0" w:space="0" w:color="auto"/>
                <w:lang w:val="fr-CA"/>
              </w:rPr>
              <w:t>(p. ex., gestion de la vie, fixation d’objectifs, team building, gestion du stress, etc.)</w:t>
            </w:r>
          </w:p>
        </w:tc>
        <w:tc>
          <w:tcPr>
            <w:tcW w:w="3969" w:type="dxa"/>
            <w:shd w:val="clear" w:color="auto" w:fill="auto"/>
          </w:tcPr>
          <w:p w14:paraId="76B8586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color w:val="000000" w:themeColor="text1"/>
                <w:sz w:val="16"/>
                <w:lang w:val="fr-CA"/>
              </w:rPr>
              <w:t xml:space="preserve">Commentaires: </w:t>
            </w:r>
          </w:p>
          <w:p w14:paraId="1924669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  <w:r w:rsidRPr="00106A37">
              <w:rPr>
                <w:rFonts w:ascii="Myriad Pro" w:hAnsi="Myriad Pro" w:cs="Arial"/>
                <w:color w:val="000000" w:themeColor="text1"/>
                <w:sz w:val="16"/>
                <w:lang w:val="fr-CA"/>
              </w:rPr>
              <w:t>(Veuillez ajouter tout renseignement pouvant aider à clarifier la nature du travail supervisé, direct et indirect)</w:t>
            </w:r>
          </w:p>
        </w:tc>
      </w:tr>
      <w:tr w:rsidR="0024563A" w:rsidRPr="00106A37" w14:paraId="703FC2A2" w14:textId="77777777" w:rsidTr="008E7FD2">
        <w:trPr>
          <w:trHeight w:val="147"/>
        </w:trPr>
        <w:tc>
          <w:tcPr>
            <w:tcW w:w="1900" w:type="dxa"/>
            <w:vMerge w:val="restart"/>
          </w:tcPr>
          <w:p w14:paraId="56B4611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60FE80C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E9E698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3E43D5E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4B71178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CA009A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2A0332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6D80C7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962A67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089810E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4CCD04D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2157D88C" w14:textId="77777777" w:rsidTr="008E7FD2">
        <w:trPr>
          <w:trHeight w:val="142"/>
        </w:trPr>
        <w:tc>
          <w:tcPr>
            <w:tcW w:w="1900" w:type="dxa"/>
            <w:vMerge/>
          </w:tcPr>
          <w:p w14:paraId="591ABDD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1F16D5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5FBAD9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333E784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E9A200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79CA8DC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AAD9C7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05DDD722" w14:textId="77777777" w:rsidTr="008E7FD2">
        <w:trPr>
          <w:trHeight w:val="142"/>
        </w:trPr>
        <w:tc>
          <w:tcPr>
            <w:tcW w:w="1900" w:type="dxa"/>
            <w:vMerge/>
          </w:tcPr>
          <w:p w14:paraId="421B347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8B9CA7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A9951B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6E1619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F6A35B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589BDFC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EE5EDB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3A919792" w14:textId="77777777" w:rsidTr="008E7FD2">
        <w:trPr>
          <w:trHeight w:val="142"/>
        </w:trPr>
        <w:tc>
          <w:tcPr>
            <w:tcW w:w="1900" w:type="dxa"/>
            <w:vMerge/>
          </w:tcPr>
          <w:p w14:paraId="2A92EFD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207152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4C3F03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BE2F61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D07020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50E6B40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D95E57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35F7BC71" w14:textId="77777777" w:rsidTr="008E7FD2">
        <w:trPr>
          <w:trHeight w:val="142"/>
        </w:trPr>
        <w:tc>
          <w:tcPr>
            <w:tcW w:w="1900" w:type="dxa"/>
            <w:vMerge/>
          </w:tcPr>
          <w:p w14:paraId="7E70877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3E0AC33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DF0ECA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5EB489C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F177F5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537C64A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62F0C4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FAD8155" w14:textId="77777777" w:rsidTr="008E7FD2">
        <w:trPr>
          <w:trHeight w:val="142"/>
        </w:trPr>
        <w:tc>
          <w:tcPr>
            <w:tcW w:w="1900" w:type="dxa"/>
            <w:vMerge/>
          </w:tcPr>
          <w:p w14:paraId="7C05060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7C61A1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5E4618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57EBBE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9FB85C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0147FC9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1B2B3E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3CE958F0" w14:textId="77777777" w:rsidTr="008E7FD2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3E47974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5B848E3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07517A2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5BC7E24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1E410C9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408D09A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DB7E46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2C1CE4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013870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783026C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A4D921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54496D69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5F05C2F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B150DB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1BB0D3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2FF7405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B6B199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16C1E8F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2811F75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5D004728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1FF73B9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AB5357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4D1FA5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467EA89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0416646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6A176C9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FAD78C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2FCBD616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EB6BEF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3C8159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DF12D6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866AEE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65033B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2DDC2FD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7323644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3BDC08DA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9E0C41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7ECE6AE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4FE74E7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7BA40D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F572E0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0E8CE6C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4E7D66C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D08F46C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34C6E0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625224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9A02E8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1258E6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8D55A2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5BEFE48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D1FEE6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190D30C2" w14:textId="77777777" w:rsidTr="008E7FD2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900" w:type="dxa"/>
            <w:vMerge w:val="restart"/>
          </w:tcPr>
          <w:p w14:paraId="0B95D6B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0E5BBBB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703E52D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21FE0F9A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  <w:p w14:paraId="2AA951A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 w:val="restart"/>
          </w:tcPr>
          <w:p w14:paraId="3CAE2AD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0AD61C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68CDE9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543414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Préparation :</w:t>
            </w:r>
          </w:p>
        </w:tc>
        <w:tc>
          <w:tcPr>
            <w:tcW w:w="3685" w:type="dxa"/>
            <w:vMerge w:val="restart"/>
          </w:tcPr>
          <w:p w14:paraId="702B6B7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4CC768D2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0F642220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A144E9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81858C3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0912237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17E7FC1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9BE4F4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Client(s) individuel(s) :</w:t>
            </w:r>
          </w:p>
        </w:tc>
        <w:tc>
          <w:tcPr>
            <w:tcW w:w="3685" w:type="dxa"/>
            <w:vMerge/>
          </w:tcPr>
          <w:p w14:paraId="54F5141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59117FE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1F5A40AB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0F7DE65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6BFB553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24016AF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5703D2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DE6AAFB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Groupe :</w:t>
            </w:r>
          </w:p>
        </w:tc>
        <w:tc>
          <w:tcPr>
            <w:tcW w:w="3685" w:type="dxa"/>
            <w:vMerge/>
          </w:tcPr>
          <w:p w14:paraId="353A204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1F5D788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6F91780D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646FA5C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A38A6D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5A64E86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6C35C6DC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61ACC4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b/>
                <w:snapToGrid w:val="0"/>
                <w:color w:val="000000" w:themeColor="text1"/>
                <w:sz w:val="16"/>
                <w:szCs w:val="16"/>
                <w:lang w:val="fr-CA"/>
              </w:rPr>
              <w:t>Total</w:t>
            </w: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685" w:type="dxa"/>
            <w:vMerge/>
          </w:tcPr>
          <w:p w14:paraId="2D1B781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11D9E777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7C213179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3AB770E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2A7404A6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3FE311E5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053263DF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92E282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directe</w:t>
            </w:r>
          </w:p>
        </w:tc>
        <w:tc>
          <w:tcPr>
            <w:tcW w:w="3685" w:type="dxa"/>
            <w:vMerge/>
          </w:tcPr>
          <w:p w14:paraId="7AC6EDE0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3CA0B3D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563A" w:rsidRPr="00106A37" w14:paraId="43C5AA18" w14:textId="77777777" w:rsidTr="008E7FD2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900" w:type="dxa"/>
            <w:vMerge/>
          </w:tcPr>
          <w:p w14:paraId="2073E964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vMerge/>
          </w:tcPr>
          <w:p w14:paraId="19CD73AD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209" w:type="dxa"/>
          </w:tcPr>
          <w:p w14:paraId="79DB7F3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344" w:type="dxa"/>
          </w:tcPr>
          <w:p w14:paraId="74ACA391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E0BE73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</w:pPr>
            <w:r w:rsidRPr="00106A37">
              <w:rPr>
                <w:rFonts w:ascii="Myriad Pro" w:hAnsi="Myriad Pro" w:cs="Arial"/>
                <w:snapToGrid w:val="0"/>
                <w:color w:val="000000" w:themeColor="text1"/>
                <w:sz w:val="16"/>
                <w:szCs w:val="16"/>
                <w:lang w:val="fr-CA"/>
              </w:rPr>
              <w:t>Supervision indirecte</w:t>
            </w:r>
          </w:p>
        </w:tc>
        <w:tc>
          <w:tcPr>
            <w:tcW w:w="3685" w:type="dxa"/>
            <w:vMerge/>
          </w:tcPr>
          <w:p w14:paraId="49B2E8D9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  <w:vMerge/>
          </w:tcPr>
          <w:p w14:paraId="6F9BB6EE" w14:textId="77777777" w:rsidR="0024563A" w:rsidRPr="00106A37" w:rsidRDefault="0024563A" w:rsidP="008E7F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napToGrid w:val="0"/>
                <w:color w:val="000000" w:themeColor="text1"/>
                <w:sz w:val="20"/>
                <w:szCs w:val="20"/>
                <w:lang w:val="fr-CA"/>
              </w:rPr>
            </w:pPr>
          </w:p>
        </w:tc>
      </w:tr>
    </w:tbl>
    <w:p w14:paraId="531EE98E" w14:textId="77777777" w:rsidR="0024563A" w:rsidRPr="00106A37" w:rsidRDefault="0024563A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/>
          <w:snapToGrid w:val="0"/>
          <w:color w:val="000000" w:themeColor="text1"/>
          <w:sz w:val="14"/>
          <w:szCs w:val="14"/>
          <w:lang w:val="fr-CA"/>
        </w:rPr>
      </w:pPr>
    </w:p>
    <w:p w14:paraId="4E14879A" w14:textId="3A39EE14" w:rsidR="00B538D9" w:rsidRPr="00106A37" w:rsidRDefault="00B538D9" w:rsidP="00B538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</w:pP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Légende: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Total = Nombre d’heures total effectuées dans ce contexte;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Préparation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Nombre total d’heures de préparation (c.-à-d., la préparation de matériel, l’observation, et la gestion des dossiers/notes de consultation); I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 xml:space="preserve">ndividuel 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= Heures passées avec des clients individuels (c.-à-d., en tête à tête);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Groupe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Nombre total d’heures passées avec un groupe (c.-à-d., présentations de groupe);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>Supervision directe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 = Nombre d’heures que le superviseur a passé dans le contexte réel ou par vidéo, et autres situations avec une connaissance des services de consultation, soit un à un ou en group, tel que discuter des séances de consultation du stagiaire en personne ou sur vidéo. </w:t>
      </w:r>
      <w:r w:rsidR="00CC5C08"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Les enregistrements audio ne sont pas autorisés pour cette catégorie. </w:t>
      </w:r>
      <w:r w:rsidRPr="00106A37">
        <w:rPr>
          <w:rFonts w:ascii="Myriad Pro" w:hAnsi="Myriad Pro" w:cs="Arial"/>
          <w:b/>
          <w:snapToGrid w:val="0"/>
          <w:color w:val="000000" w:themeColor="text1"/>
          <w:sz w:val="16"/>
          <w:szCs w:val="16"/>
          <w:lang w:val="fr-CA"/>
        </w:rPr>
        <w:t xml:space="preserve">Supervision indirecte </w:t>
      </w:r>
      <w:r w:rsidRPr="00106A37">
        <w:rPr>
          <w:rFonts w:ascii="Myriad Pro" w:hAnsi="Myriad Pro" w:cs="Arial"/>
          <w:bCs/>
          <w:snapToGrid w:val="0"/>
          <w:color w:val="000000" w:themeColor="text1"/>
          <w:sz w:val="16"/>
          <w:szCs w:val="16"/>
          <w:lang w:val="fr-CA"/>
        </w:rPr>
        <w:t xml:space="preserve">= Nombre d’heures que le superviseur a passé à discuter des habiletés et approches de consultation du stagiaire lors des rencontres en tête à tête ou électronique (par téléphone, courriel ou toute autre forme de supervision technologique indirecte; pas lors de la consultation réelle et/ou la vision des vidéos de la consultation réelle) et/ou le passage en revue de matériel. (Ex., plan d’atelier ou présentation). </w:t>
      </w:r>
    </w:p>
    <w:p w14:paraId="04A2F484" w14:textId="77777777" w:rsidR="00B538D9" w:rsidRPr="00106A37" w:rsidRDefault="00B538D9" w:rsidP="00B538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 w:cs="Arial"/>
          <w:snapToGrid w:val="0"/>
          <w:color w:val="000000" w:themeColor="text1"/>
          <w:sz w:val="15"/>
          <w:szCs w:val="15"/>
          <w:lang w:val="fr-CA"/>
        </w:rPr>
      </w:pPr>
      <w:r w:rsidRPr="00106A37">
        <w:rPr>
          <w:rFonts w:ascii="Myriad Pro" w:hAnsi="Myriad Pro" w:cs="Arial"/>
          <w:snapToGrid w:val="0"/>
          <w:color w:val="000000" w:themeColor="text1"/>
          <w:sz w:val="15"/>
          <w:szCs w:val="15"/>
          <w:lang w:val="fr-CA"/>
        </w:rPr>
        <w:br w:type="page"/>
      </w:r>
    </w:p>
    <w:p w14:paraId="7727FF0E" w14:textId="77777777" w:rsidR="007F3AB8" w:rsidRPr="00106A37" w:rsidRDefault="007F3AB8" w:rsidP="007F3A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hAnsi="Myriad Pro" w:cs="Gill Sans"/>
          <w:color w:val="000000" w:themeColor="text1"/>
          <w:sz w:val="14"/>
          <w:szCs w:val="14"/>
          <w:lang w:val="fr-CA"/>
        </w:rPr>
      </w:pPr>
    </w:p>
    <w:p w14:paraId="6D5642EB" w14:textId="21522955" w:rsidR="007F3AB8" w:rsidRPr="00106A37" w:rsidRDefault="007F3AB8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6808745F" w14:textId="7D6643F7" w:rsidR="00C2239F" w:rsidRPr="00106A37" w:rsidRDefault="00C22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6909869D" w14:textId="77777777" w:rsidR="007F3AB8" w:rsidRPr="00106A37" w:rsidRDefault="007F3AB8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7B64D06A" w14:textId="6D0ECD71" w:rsidR="00297281" w:rsidRPr="00106A37" w:rsidRDefault="00297281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6BEC48A2" w14:textId="024B616F" w:rsidR="00DB0B10" w:rsidRPr="00106A37" w:rsidRDefault="002656A5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  <w:r w:rsidRPr="00106A37">
        <w:rPr>
          <w:rFonts w:ascii="Myriad Pro" w:hAnsi="Myriad Pro" w:cs="Gill Sans"/>
          <w:noProof/>
          <w:color w:val="000000" w:themeColor="text1"/>
          <w:sz w:val="22"/>
          <w:szCs w:val="22"/>
          <w:bdr w:val="none" w:sz="0" w:space="0" w:color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1773" wp14:editId="46152859">
                <wp:simplePos x="0" y="0"/>
                <wp:positionH relativeFrom="column">
                  <wp:posOffset>246802</wp:posOffset>
                </wp:positionH>
                <wp:positionV relativeFrom="paragraph">
                  <wp:posOffset>13970</wp:posOffset>
                </wp:positionV>
                <wp:extent cx="491893" cy="486317"/>
                <wp:effectExtent l="50800" t="25400" r="67310" b="730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93" cy="486317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B9CC4A" id="Frame 1" o:spid="_x0000_s1026" style="position:absolute;margin-left:19.45pt;margin-top:1.1pt;width:38.7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93,48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" path="m,l491893,r,486317l,486317,,xm60790,60790r,364737l431103,425527r,-364737l60790,6079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491893,0;491893,486317;0,486317;0,0;60790,60790;60790,425527;431103,425527;431103,60790;60790,60790" o:connectangles="0,0,0,0,0,0,0,0,0,0"/>
              </v:shape>
            </w:pict>
          </mc:Fallback>
        </mc:AlternateContent>
      </w:r>
    </w:p>
    <w:p w14:paraId="60D9B6FE" w14:textId="4BB1E282" w:rsidR="00DB0B10" w:rsidRPr="00106A37" w:rsidRDefault="00DB0B10" w:rsidP="004B5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  <w:r w:rsidRPr="00106A37">
        <w:rPr>
          <w:rFonts w:ascii="Myriad Pro" w:hAnsi="Myriad Pro" w:cs="Gill Sans"/>
          <w:color w:val="000000" w:themeColor="text1"/>
          <w:sz w:val="22"/>
          <w:szCs w:val="22"/>
          <w:lang w:val="fr-CA"/>
        </w:rPr>
        <w:t xml:space="preserve">Je confirme qu’un minimum de 200 heures a été réalisé dans un contexte sportive compétitif.  </w:t>
      </w:r>
      <w:r w:rsidR="002656A5" w:rsidRPr="00106A37">
        <w:rPr>
          <w:rFonts w:ascii="Myriad Pro" w:hAnsi="Myriad Pro" w:cs="Gill Sans"/>
          <w:color w:val="000000" w:themeColor="text1"/>
          <w:sz w:val="22"/>
          <w:szCs w:val="22"/>
          <w:lang w:val="fr-CA"/>
        </w:rPr>
        <w:t xml:space="preserve">   </w:t>
      </w:r>
    </w:p>
    <w:p w14:paraId="1F574725" w14:textId="7251123B" w:rsidR="00DB0B10" w:rsidRPr="00106A37" w:rsidRDefault="00DB0B10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2B355FB0" w14:textId="0874CDB7" w:rsidR="00DB0B10" w:rsidRPr="00106A37" w:rsidRDefault="00DB0B10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004CAB92" w14:textId="185EC068" w:rsidR="00DB0B10" w:rsidRPr="00106A37" w:rsidRDefault="00DB0B10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tbl>
      <w:tblPr>
        <w:tblStyle w:val="TableGrid"/>
        <w:tblpPr w:leftFromText="180" w:rightFromText="180" w:vertAnchor="text" w:horzAnchor="page" w:tblpX="2135" w:tblpY="87"/>
        <w:tblW w:w="8624" w:type="dxa"/>
        <w:tblLayout w:type="fixed"/>
        <w:tblLook w:val="04A0" w:firstRow="1" w:lastRow="0" w:firstColumn="1" w:lastColumn="0" w:noHBand="0" w:noVBand="1"/>
      </w:tblPr>
      <w:tblGrid>
        <w:gridCol w:w="2447"/>
        <w:gridCol w:w="4760"/>
        <w:gridCol w:w="1417"/>
      </w:tblGrid>
      <w:tr w:rsidR="00074CA3" w:rsidRPr="00106A37" w14:paraId="6C6FEACE" w14:textId="77777777" w:rsidTr="00B76053">
        <w:trPr>
          <w:trHeight w:val="361"/>
        </w:trPr>
        <w:tc>
          <w:tcPr>
            <w:tcW w:w="720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A4109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fr-CA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  <w:lang w:val="fr-CA"/>
              </w:rPr>
              <w:t>Nombre total d’heure par catégorie pour tous contextes combinés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4DB044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2"/>
                <w:szCs w:val="22"/>
              </w:rPr>
              <w:t>HEURES</w:t>
            </w:r>
          </w:p>
        </w:tc>
      </w:tr>
      <w:tr w:rsidR="00074CA3" w:rsidRPr="00106A37" w14:paraId="647D1BB0" w14:textId="77777777" w:rsidTr="00B76053">
        <w:trPr>
          <w:trHeight w:val="361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C8FD354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>CONSULTATION</w:t>
            </w:r>
          </w:p>
        </w:tc>
        <w:tc>
          <w:tcPr>
            <w:tcW w:w="4760" w:type="dxa"/>
            <w:tcBorders>
              <w:top w:val="single" w:sz="12" w:space="0" w:color="auto"/>
            </w:tcBorders>
          </w:tcPr>
          <w:p w14:paraId="54AB05F8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Préparation : </w:t>
            </w:r>
            <w:r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(max 150)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010EDBC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074CA3" w:rsidRPr="00106A37" w14:paraId="0EFB1C4D" w14:textId="77777777" w:rsidTr="00B76053">
        <w:trPr>
          <w:trHeight w:val="362"/>
        </w:trPr>
        <w:tc>
          <w:tcPr>
            <w:tcW w:w="2447" w:type="dxa"/>
            <w:vMerge/>
            <w:tcBorders>
              <w:left w:val="single" w:sz="6" w:space="0" w:color="auto"/>
            </w:tcBorders>
            <w:vAlign w:val="center"/>
          </w:tcPr>
          <w:p w14:paraId="2E9C1956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</w:tcPr>
          <w:p w14:paraId="3584CF62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Client(s) individuel(s) : 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14:paraId="4314C5F5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074CA3" w:rsidRPr="00106A37" w14:paraId="627A96BC" w14:textId="77777777" w:rsidTr="00B76053">
        <w:trPr>
          <w:trHeight w:val="361"/>
        </w:trPr>
        <w:tc>
          <w:tcPr>
            <w:tcW w:w="2447" w:type="dxa"/>
            <w:vMerge/>
            <w:tcBorders>
              <w:left w:val="single" w:sz="6" w:space="0" w:color="auto"/>
            </w:tcBorders>
            <w:vAlign w:val="center"/>
          </w:tcPr>
          <w:p w14:paraId="527976B6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14:paraId="18CBFB90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Groupe :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47E75D0" w14:textId="77777777" w:rsidR="00074CA3" w:rsidRPr="00106A37" w:rsidRDefault="00074CA3" w:rsidP="0007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47C27488" w14:textId="77777777" w:rsidTr="00B76053">
        <w:trPr>
          <w:trHeight w:val="362"/>
        </w:trPr>
        <w:tc>
          <w:tcPr>
            <w:tcW w:w="244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4EFE2D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14:paraId="5979B966" w14:textId="2E35DEC8" w:rsidR="00EC1221" w:rsidRPr="00106A37" w:rsidRDefault="00396ADF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>SOUS-</w:t>
            </w:r>
            <w:r w:rsidR="00EC1221"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>TOTAL</w:t>
            </w:r>
            <w:r w:rsidR="00EC1221"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="00EC1221"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 xml:space="preserve">CONSULTATION </w:t>
            </w:r>
            <w:r w:rsidR="00EC1221"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(min 200)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DCA5F9A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306AE321" w14:textId="77777777" w:rsidTr="00B76053">
        <w:trPr>
          <w:trHeight w:val="361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B94FFF7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>SUPERVISION</w:t>
            </w:r>
          </w:p>
        </w:tc>
        <w:tc>
          <w:tcPr>
            <w:tcW w:w="4760" w:type="dxa"/>
            <w:tcBorders>
              <w:top w:val="double" w:sz="4" w:space="0" w:color="auto"/>
              <w:bottom w:val="single" w:sz="4" w:space="0" w:color="auto"/>
            </w:tcBorders>
          </w:tcPr>
          <w:p w14:paraId="0E2C79FB" w14:textId="585A76B1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>Total supervision directe</w:t>
            </w:r>
            <w:r w:rsidR="00C2239F"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="00C2239F"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(min 20)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03E17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0B5A28EA" w14:textId="77777777" w:rsidTr="00B76053">
        <w:trPr>
          <w:trHeight w:val="362"/>
        </w:trPr>
        <w:tc>
          <w:tcPr>
            <w:tcW w:w="2447" w:type="dxa"/>
            <w:vMerge/>
            <w:tcBorders>
              <w:left w:val="single" w:sz="6" w:space="0" w:color="auto"/>
            </w:tcBorders>
            <w:vAlign w:val="center"/>
          </w:tcPr>
          <w:p w14:paraId="0F983C9D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14:paraId="5E59FB6C" w14:textId="25D6D3FA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>Total supervision indirecte</w:t>
            </w:r>
            <w:r w:rsidR="00C2239F"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="00C2239F"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(min 30)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D0F3467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25F8042E" w14:textId="77777777" w:rsidTr="00B76053">
        <w:trPr>
          <w:trHeight w:val="361"/>
        </w:trPr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14:paraId="1CE05627" w14:textId="77777777" w:rsidR="00EC1221" w:rsidRPr="00106A37" w:rsidRDefault="00EC1221" w:rsidP="00EC1221">
            <w:pP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>Non superviseur(e) 1</w:t>
            </w:r>
          </w:p>
        </w:tc>
        <w:tc>
          <w:tcPr>
            <w:tcW w:w="4760" w:type="dxa"/>
            <w:tcBorders>
              <w:top w:val="single" w:sz="12" w:space="0" w:color="auto"/>
            </w:tcBorders>
            <w:vAlign w:val="center"/>
          </w:tcPr>
          <w:p w14:paraId="6555D209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8678221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5CD6DAA8" w14:textId="77777777" w:rsidTr="00B76053">
        <w:trPr>
          <w:trHeight w:val="362"/>
        </w:trPr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14:paraId="36C52A89" w14:textId="77777777" w:rsidR="00EC1221" w:rsidRPr="00106A37" w:rsidRDefault="00EC1221" w:rsidP="00EC1221">
            <w:pP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>Non superviseur(e) 2</w:t>
            </w:r>
          </w:p>
        </w:tc>
        <w:tc>
          <w:tcPr>
            <w:tcW w:w="4760" w:type="dxa"/>
          </w:tcPr>
          <w:p w14:paraId="44FD8ABB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DC01448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2EA98F34" w14:textId="77777777" w:rsidTr="00B76053">
        <w:trPr>
          <w:trHeight w:val="361"/>
        </w:trPr>
        <w:tc>
          <w:tcPr>
            <w:tcW w:w="244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98F4A54" w14:textId="77777777" w:rsidR="00EC1221" w:rsidRPr="00106A37" w:rsidRDefault="00EC1221" w:rsidP="00EC1221">
            <w:pP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  <w:t>Non superviseur(e) 3</w:t>
            </w:r>
          </w:p>
        </w:tc>
        <w:tc>
          <w:tcPr>
            <w:tcW w:w="4760" w:type="dxa"/>
            <w:tcBorders>
              <w:bottom w:val="single" w:sz="12" w:space="0" w:color="auto"/>
            </w:tcBorders>
          </w:tcPr>
          <w:p w14:paraId="4923568D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BBC377C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EC1221" w:rsidRPr="00106A37" w14:paraId="404D5BFD" w14:textId="77777777" w:rsidTr="00B76053">
        <w:trPr>
          <w:trHeight w:val="362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9E77ACF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5F2488" w14:textId="180D8E8D" w:rsidR="00EC1221" w:rsidRPr="00106A37" w:rsidRDefault="00396ADF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>SOUS-</w:t>
            </w:r>
            <w:r w:rsidR="00EC1221"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 xml:space="preserve">TOTAL SUPERVISION </w:t>
            </w:r>
            <w:r w:rsidR="00EC1221" w:rsidRPr="00106A37">
              <w:rPr>
                <w:rFonts w:ascii="Arial" w:hAnsi="Arial" w:cs="Arial"/>
                <w:bCs/>
                <w:snapToGrid w:val="0"/>
                <w:color w:val="000000" w:themeColor="text1"/>
                <w:sz w:val="21"/>
                <w:szCs w:val="21"/>
              </w:rPr>
              <w:t>(</w:t>
            </w:r>
            <w:r w:rsidR="00EC1221"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min 50)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913E7" w14:textId="77777777" w:rsidR="00EC1221" w:rsidRPr="00106A37" w:rsidRDefault="00EC1221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396ADF" w:rsidRPr="00106A37" w14:paraId="6FD1AD38" w14:textId="77777777" w:rsidTr="00B76053">
        <w:trPr>
          <w:trHeight w:val="362"/>
        </w:trPr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ED4578" w14:textId="77777777" w:rsidR="00396ADF" w:rsidRPr="00106A37" w:rsidRDefault="00396ADF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8EC157" w14:textId="0091F7D6" w:rsidR="00396ADF" w:rsidRPr="00106A37" w:rsidRDefault="002E4C4E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 xml:space="preserve">TOTAL </w:t>
            </w:r>
            <w:r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(min 400)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9C2203" w14:textId="77777777" w:rsidR="00396ADF" w:rsidRPr="00106A37" w:rsidRDefault="00396ADF" w:rsidP="008D5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  <w:tr w:rsidR="00FD7CEB" w:rsidRPr="00106A37" w14:paraId="16D9780F" w14:textId="77777777" w:rsidTr="00B76053">
        <w:trPr>
          <w:trHeight w:val="362"/>
        </w:trPr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37FA5" w14:textId="77777777" w:rsidR="00FD7CEB" w:rsidRPr="00106A37" w:rsidRDefault="00FD7CEB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148972" w14:textId="0BFE884D" w:rsidR="00FD7CEB" w:rsidRPr="00106A37" w:rsidRDefault="002E4C4E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</w:pPr>
            <w:r w:rsidRPr="00106A37">
              <w:rPr>
                <w:rFonts w:ascii="Arial" w:hAnsi="Arial" w:cs="Arial"/>
                <w:bCs/>
                <w:snapToGrid w:val="0"/>
                <w:color w:val="000000" w:themeColor="text1"/>
                <w:sz w:val="21"/>
                <w:szCs w:val="21"/>
              </w:rPr>
              <w:t xml:space="preserve">Sport </w:t>
            </w:r>
            <w:r w:rsidR="0051595A" w:rsidRPr="00106A37">
              <w:rPr>
                <w:rFonts w:ascii="Arial" w:hAnsi="Arial" w:cs="Arial"/>
                <w:bCs/>
                <w:snapToGrid w:val="0"/>
                <w:color w:val="000000" w:themeColor="text1"/>
                <w:sz w:val="21"/>
                <w:szCs w:val="21"/>
              </w:rPr>
              <w:t xml:space="preserve"> compétitif</w:t>
            </w:r>
            <w:r w:rsidR="0051595A" w:rsidRPr="00106A37">
              <w:rPr>
                <w:rFonts w:ascii="Arial" w:hAnsi="Arial" w:cs="Arial"/>
                <w:b/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="00230F51" w:rsidRPr="00106A3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(min 200)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D692" w14:textId="77777777" w:rsidR="00FD7CEB" w:rsidRPr="00106A37" w:rsidRDefault="00FD7CEB" w:rsidP="00EC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Arial" w:hAnsi="Arial" w:cs="Arial"/>
                <w:snapToGrid w:val="0"/>
                <w:color w:val="000000" w:themeColor="text1"/>
                <w:sz w:val="21"/>
                <w:szCs w:val="21"/>
              </w:rPr>
            </w:pPr>
          </w:p>
        </w:tc>
      </w:tr>
    </w:tbl>
    <w:p w14:paraId="06080A63" w14:textId="77777777" w:rsidR="00DB0B10" w:rsidRPr="00106A37" w:rsidRDefault="00DB0B10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</w:p>
    <w:p w14:paraId="3E6DBBEA" w14:textId="534F3BD2" w:rsidR="00297281" w:rsidRPr="00122E16" w:rsidRDefault="00D8522B" w:rsidP="00A556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</w:pPr>
      <w:r w:rsidRPr="00106A37">
        <w:rPr>
          <w:rFonts w:ascii="Myriad Pro" w:eastAsiaTheme="minorEastAsia" w:hAnsi="Myriad Pro" w:cs="MyriadPro-Regular"/>
          <w:color w:val="000000" w:themeColor="text1"/>
          <w:sz w:val="15"/>
          <w:szCs w:val="15"/>
          <w:bdr w:val="none" w:sz="0" w:space="0" w:color="auto"/>
          <w:lang w:val="fr-CA"/>
        </w:rPr>
        <w:t>b</w:t>
      </w:r>
      <w:bookmarkStart w:id="0" w:name="_GoBack"/>
      <w:bookmarkEnd w:id="0"/>
    </w:p>
    <w:sectPr w:rsidR="00297281" w:rsidRPr="00122E16" w:rsidSect="00AA0529">
      <w:headerReference w:type="default" r:id="rId8"/>
      <w:footerReference w:type="default" r:id="rId9"/>
      <w:pgSz w:w="15840" w:h="12240" w:orient="landscape"/>
      <w:pgMar w:top="1474" w:right="1021" w:bottom="1021" w:left="1021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25C9" w14:textId="77777777" w:rsidR="00C3793B" w:rsidRDefault="00C3793B" w:rsidP="00844CFC">
      <w:r>
        <w:separator/>
      </w:r>
    </w:p>
  </w:endnote>
  <w:endnote w:type="continuationSeparator" w:id="0">
    <w:p w14:paraId="72C5FB36" w14:textId="77777777" w:rsidR="00C3793B" w:rsidRDefault="00C3793B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B8EE" w14:textId="6FD98EC9" w:rsidR="002432C6" w:rsidRPr="00690799" w:rsidRDefault="002432C6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canadienne de psychologie du sport </w:t>
    </w:r>
    <w:r w:rsidR="001E23BC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©20</w:t>
    </w:r>
    <w:r w:rsidR="00D45C8C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TOUS DROITS RÉSERVÉS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</w:t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          Page </w: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690799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5C3E8D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="00A51DD2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2D9C" w14:textId="77777777" w:rsidR="00C3793B" w:rsidRDefault="00C3793B" w:rsidP="00844CFC">
      <w:r>
        <w:separator/>
      </w:r>
    </w:p>
  </w:footnote>
  <w:footnote w:type="continuationSeparator" w:id="0">
    <w:p w14:paraId="785D3885" w14:textId="77777777" w:rsidR="00C3793B" w:rsidRDefault="00C3793B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636B" w14:textId="7FED3EA0" w:rsidR="002432C6" w:rsidRPr="00690799" w:rsidRDefault="002432C6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579F7FA" wp14:editId="132B2909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2" name="Picture 2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Pr="00690799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2 - </w:t>
    </w:r>
    <w:r w:rsidRPr="00690799">
      <w:rPr>
        <w:rFonts w:ascii="Myriad Pro" w:hAnsi="Myriad Pro" w:cs="Gill Sans"/>
        <w:b/>
        <w:color w:val="195182"/>
        <w:sz w:val="22"/>
        <w:szCs w:val="22"/>
        <w:lang w:val="fr-CA"/>
      </w:rPr>
      <w:t>VÉRIFICATION D</w:t>
    </w:r>
    <w:r w:rsidR="00D17983">
      <w:rPr>
        <w:rFonts w:ascii="Myriad Pro" w:hAnsi="Myriad Pro" w:cs="Gill Sans"/>
        <w:b/>
        <w:color w:val="195182"/>
        <w:sz w:val="22"/>
        <w:szCs w:val="22"/>
        <w:lang w:val="fr-CA"/>
      </w:rPr>
      <w:t>U</w:t>
    </w:r>
    <w:r w:rsidR="00EE79AD">
      <w:rPr>
        <w:rFonts w:ascii="Myriad Pro" w:hAnsi="Myriad Pro" w:cs="Gill Sans"/>
        <w:b/>
        <w:color w:val="195182"/>
        <w:sz w:val="22"/>
        <w:szCs w:val="22"/>
        <w:lang w:val="fr-CA"/>
      </w:rPr>
      <w:t xml:space="preserve"> STAGE</w:t>
    </w:r>
    <w:r w:rsidRPr="00690799">
      <w:rPr>
        <w:rFonts w:ascii="Myriad Pro" w:hAnsi="Myriad Pro" w:cs="Gill Sans"/>
        <w:b/>
        <w:color w:val="195182"/>
        <w:sz w:val="22"/>
        <w:szCs w:val="22"/>
        <w:lang w:val="fr-CA"/>
      </w:rPr>
      <w:t xml:space="preserve"> DE L’ACPS</w:t>
    </w:r>
  </w:p>
  <w:p w14:paraId="2BD0F7C2" w14:textId="77777777" w:rsidR="002432C6" w:rsidRPr="00690799" w:rsidRDefault="002432C6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907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6037F"/>
    <w:multiLevelType w:val="multilevel"/>
    <w:tmpl w:val="A1C8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773"/>
    <w:multiLevelType w:val="hybridMultilevel"/>
    <w:tmpl w:val="CEDA3536"/>
    <w:lvl w:ilvl="0" w:tplc="2B76D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46C"/>
    <w:multiLevelType w:val="hybridMultilevel"/>
    <w:tmpl w:val="2E9692EC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3776A"/>
    <w:multiLevelType w:val="hybridMultilevel"/>
    <w:tmpl w:val="E00498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454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5B3970"/>
    <w:multiLevelType w:val="hybridMultilevel"/>
    <w:tmpl w:val="9E5EE8B2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6B2EE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41D75"/>
    <w:multiLevelType w:val="hybridMultilevel"/>
    <w:tmpl w:val="CEDA3536"/>
    <w:lvl w:ilvl="0" w:tplc="2B76D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90996"/>
    <w:multiLevelType w:val="hybridMultilevel"/>
    <w:tmpl w:val="0082F0E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064A87"/>
    <w:multiLevelType w:val="multilevel"/>
    <w:tmpl w:val="93DE1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28"/>
  </w:num>
  <w:num w:numId="15">
    <w:abstractNumId w:val="22"/>
  </w:num>
  <w:num w:numId="16">
    <w:abstractNumId w:val="6"/>
  </w:num>
  <w:num w:numId="17">
    <w:abstractNumId w:val="1"/>
  </w:num>
  <w:num w:numId="18">
    <w:abstractNumId w:val="13"/>
  </w:num>
  <w:num w:numId="19">
    <w:abstractNumId w:val="9"/>
  </w:num>
  <w:num w:numId="20">
    <w:abstractNumId w:val="8"/>
  </w:num>
  <w:num w:numId="21">
    <w:abstractNumId w:val="18"/>
  </w:num>
  <w:num w:numId="22">
    <w:abstractNumId w:val="14"/>
  </w:num>
  <w:num w:numId="23">
    <w:abstractNumId w:val="23"/>
  </w:num>
  <w:num w:numId="24">
    <w:abstractNumId w:val="3"/>
  </w:num>
  <w:num w:numId="25">
    <w:abstractNumId w:val="7"/>
  </w:num>
  <w:num w:numId="26">
    <w:abstractNumId w:val="26"/>
  </w:num>
  <w:num w:numId="27">
    <w:abstractNumId w:val="24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FC"/>
    <w:rsid w:val="000166AB"/>
    <w:rsid w:val="00017368"/>
    <w:rsid w:val="0002059F"/>
    <w:rsid w:val="0004304D"/>
    <w:rsid w:val="000535AD"/>
    <w:rsid w:val="000611FF"/>
    <w:rsid w:val="00074CA3"/>
    <w:rsid w:val="000E6831"/>
    <w:rsid w:val="000F3F2D"/>
    <w:rsid w:val="0010513B"/>
    <w:rsid w:val="00106A37"/>
    <w:rsid w:val="00111B03"/>
    <w:rsid w:val="00114B6F"/>
    <w:rsid w:val="00122E16"/>
    <w:rsid w:val="00126FB6"/>
    <w:rsid w:val="001408A5"/>
    <w:rsid w:val="00146876"/>
    <w:rsid w:val="00154E78"/>
    <w:rsid w:val="001600FF"/>
    <w:rsid w:val="001605AB"/>
    <w:rsid w:val="00193A40"/>
    <w:rsid w:val="00193E4C"/>
    <w:rsid w:val="001B01AF"/>
    <w:rsid w:val="001B053D"/>
    <w:rsid w:val="001B0C60"/>
    <w:rsid w:val="001B758F"/>
    <w:rsid w:val="001D082F"/>
    <w:rsid w:val="001D24BC"/>
    <w:rsid w:val="001E23BC"/>
    <w:rsid w:val="00201980"/>
    <w:rsid w:val="00205BE5"/>
    <w:rsid w:val="00221AB5"/>
    <w:rsid w:val="00230F51"/>
    <w:rsid w:val="0023587C"/>
    <w:rsid w:val="002432C6"/>
    <w:rsid w:val="0024563A"/>
    <w:rsid w:val="00253669"/>
    <w:rsid w:val="00262A1E"/>
    <w:rsid w:val="002656A5"/>
    <w:rsid w:val="00266AD5"/>
    <w:rsid w:val="00267FB8"/>
    <w:rsid w:val="0029159D"/>
    <w:rsid w:val="00292125"/>
    <w:rsid w:val="00295B6F"/>
    <w:rsid w:val="00297281"/>
    <w:rsid w:val="002C5FA2"/>
    <w:rsid w:val="002C7346"/>
    <w:rsid w:val="002D583E"/>
    <w:rsid w:val="002E07F1"/>
    <w:rsid w:val="002E4261"/>
    <w:rsid w:val="002E4C4E"/>
    <w:rsid w:val="00311666"/>
    <w:rsid w:val="0032263E"/>
    <w:rsid w:val="00322AE4"/>
    <w:rsid w:val="00325D36"/>
    <w:rsid w:val="00343295"/>
    <w:rsid w:val="00355D43"/>
    <w:rsid w:val="00374C68"/>
    <w:rsid w:val="00382B45"/>
    <w:rsid w:val="00396ADF"/>
    <w:rsid w:val="003A225F"/>
    <w:rsid w:val="003B2AA5"/>
    <w:rsid w:val="0040121C"/>
    <w:rsid w:val="004019C3"/>
    <w:rsid w:val="00405AA6"/>
    <w:rsid w:val="00433AA6"/>
    <w:rsid w:val="00433C42"/>
    <w:rsid w:val="004452A9"/>
    <w:rsid w:val="00466EDA"/>
    <w:rsid w:val="00496C2E"/>
    <w:rsid w:val="004B549D"/>
    <w:rsid w:val="004B6387"/>
    <w:rsid w:val="004C30DC"/>
    <w:rsid w:val="004C6183"/>
    <w:rsid w:val="004D6105"/>
    <w:rsid w:val="004F27F4"/>
    <w:rsid w:val="00505BC0"/>
    <w:rsid w:val="00506F4E"/>
    <w:rsid w:val="00514398"/>
    <w:rsid w:val="0051595A"/>
    <w:rsid w:val="005203E7"/>
    <w:rsid w:val="0052053E"/>
    <w:rsid w:val="005308F9"/>
    <w:rsid w:val="00540E3D"/>
    <w:rsid w:val="00545F4E"/>
    <w:rsid w:val="00547564"/>
    <w:rsid w:val="00566E40"/>
    <w:rsid w:val="0056715A"/>
    <w:rsid w:val="005767C5"/>
    <w:rsid w:val="005824AD"/>
    <w:rsid w:val="00583FFC"/>
    <w:rsid w:val="00596E6E"/>
    <w:rsid w:val="005C3E8D"/>
    <w:rsid w:val="005E4E05"/>
    <w:rsid w:val="005F03F7"/>
    <w:rsid w:val="005F0649"/>
    <w:rsid w:val="005F5175"/>
    <w:rsid w:val="0060599F"/>
    <w:rsid w:val="00606F66"/>
    <w:rsid w:val="006200FA"/>
    <w:rsid w:val="00631E67"/>
    <w:rsid w:val="00636644"/>
    <w:rsid w:val="00641B02"/>
    <w:rsid w:val="00645AA8"/>
    <w:rsid w:val="006769ED"/>
    <w:rsid w:val="00690799"/>
    <w:rsid w:val="0069195A"/>
    <w:rsid w:val="006A5C14"/>
    <w:rsid w:val="006A6C17"/>
    <w:rsid w:val="006E1A08"/>
    <w:rsid w:val="007208B6"/>
    <w:rsid w:val="00725129"/>
    <w:rsid w:val="00726D94"/>
    <w:rsid w:val="007325A5"/>
    <w:rsid w:val="00736263"/>
    <w:rsid w:val="00742962"/>
    <w:rsid w:val="00753A0F"/>
    <w:rsid w:val="00755DD0"/>
    <w:rsid w:val="007714CD"/>
    <w:rsid w:val="00794817"/>
    <w:rsid w:val="00796B3F"/>
    <w:rsid w:val="007978A8"/>
    <w:rsid w:val="007C519E"/>
    <w:rsid w:val="007E0A46"/>
    <w:rsid w:val="007F01DB"/>
    <w:rsid w:val="007F3AB8"/>
    <w:rsid w:val="00844CFC"/>
    <w:rsid w:val="00847EDC"/>
    <w:rsid w:val="00857049"/>
    <w:rsid w:val="008652D8"/>
    <w:rsid w:val="008671B1"/>
    <w:rsid w:val="00877A23"/>
    <w:rsid w:val="00883916"/>
    <w:rsid w:val="008938D2"/>
    <w:rsid w:val="008B410C"/>
    <w:rsid w:val="008B4A1B"/>
    <w:rsid w:val="008C41AD"/>
    <w:rsid w:val="008D589E"/>
    <w:rsid w:val="008E0B6A"/>
    <w:rsid w:val="00924620"/>
    <w:rsid w:val="0092520F"/>
    <w:rsid w:val="009272BD"/>
    <w:rsid w:val="00940F58"/>
    <w:rsid w:val="0096123E"/>
    <w:rsid w:val="00972954"/>
    <w:rsid w:val="00987307"/>
    <w:rsid w:val="00991094"/>
    <w:rsid w:val="009A005B"/>
    <w:rsid w:val="009C3436"/>
    <w:rsid w:val="009D7315"/>
    <w:rsid w:val="009E2C49"/>
    <w:rsid w:val="009E6B39"/>
    <w:rsid w:val="00A00BF0"/>
    <w:rsid w:val="00A155E1"/>
    <w:rsid w:val="00A27F48"/>
    <w:rsid w:val="00A4612D"/>
    <w:rsid w:val="00A51DD2"/>
    <w:rsid w:val="00A556B8"/>
    <w:rsid w:val="00A65AA3"/>
    <w:rsid w:val="00A66DBC"/>
    <w:rsid w:val="00A91F85"/>
    <w:rsid w:val="00AA0529"/>
    <w:rsid w:val="00AA652E"/>
    <w:rsid w:val="00AB1F30"/>
    <w:rsid w:val="00AB22FE"/>
    <w:rsid w:val="00AC354A"/>
    <w:rsid w:val="00AD17C5"/>
    <w:rsid w:val="00AD6F0E"/>
    <w:rsid w:val="00AE39FC"/>
    <w:rsid w:val="00AF536D"/>
    <w:rsid w:val="00B070EC"/>
    <w:rsid w:val="00B24D1B"/>
    <w:rsid w:val="00B254A1"/>
    <w:rsid w:val="00B538D9"/>
    <w:rsid w:val="00B554B4"/>
    <w:rsid w:val="00B569CB"/>
    <w:rsid w:val="00B64C8D"/>
    <w:rsid w:val="00B723F3"/>
    <w:rsid w:val="00B76053"/>
    <w:rsid w:val="00BA788B"/>
    <w:rsid w:val="00BC4D3C"/>
    <w:rsid w:val="00BC7593"/>
    <w:rsid w:val="00BD4A7A"/>
    <w:rsid w:val="00BE29BE"/>
    <w:rsid w:val="00BF2ADC"/>
    <w:rsid w:val="00C02A40"/>
    <w:rsid w:val="00C15355"/>
    <w:rsid w:val="00C2239F"/>
    <w:rsid w:val="00C24F41"/>
    <w:rsid w:val="00C3793B"/>
    <w:rsid w:val="00C54CB0"/>
    <w:rsid w:val="00C6119E"/>
    <w:rsid w:val="00C6168D"/>
    <w:rsid w:val="00C67F7D"/>
    <w:rsid w:val="00C76647"/>
    <w:rsid w:val="00CC5C08"/>
    <w:rsid w:val="00CD3763"/>
    <w:rsid w:val="00CF5BEA"/>
    <w:rsid w:val="00D150BE"/>
    <w:rsid w:val="00D17983"/>
    <w:rsid w:val="00D17D82"/>
    <w:rsid w:val="00D223DD"/>
    <w:rsid w:val="00D23EC4"/>
    <w:rsid w:val="00D276F3"/>
    <w:rsid w:val="00D3380F"/>
    <w:rsid w:val="00D45C8C"/>
    <w:rsid w:val="00D602DE"/>
    <w:rsid w:val="00D67B25"/>
    <w:rsid w:val="00D70708"/>
    <w:rsid w:val="00D73D9F"/>
    <w:rsid w:val="00D8522B"/>
    <w:rsid w:val="00D94DFC"/>
    <w:rsid w:val="00DB0B10"/>
    <w:rsid w:val="00DB63EA"/>
    <w:rsid w:val="00DC55B2"/>
    <w:rsid w:val="00DD485F"/>
    <w:rsid w:val="00DE54CA"/>
    <w:rsid w:val="00DE6FB1"/>
    <w:rsid w:val="00DF28DD"/>
    <w:rsid w:val="00E043E5"/>
    <w:rsid w:val="00E167AD"/>
    <w:rsid w:val="00E225F3"/>
    <w:rsid w:val="00E231B3"/>
    <w:rsid w:val="00E32A23"/>
    <w:rsid w:val="00E44046"/>
    <w:rsid w:val="00E55EE4"/>
    <w:rsid w:val="00E669DA"/>
    <w:rsid w:val="00E72501"/>
    <w:rsid w:val="00EA38DB"/>
    <w:rsid w:val="00EB08E0"/>
    <w:rsid w:val="00EC1221"/>
    <w:rsid w:val="00EC1FCB"/>
    <w:rsid w:val="00EE58AB"/>
    <w:rsid w:val="00EE5F87"/>
    <w:rsid w:val="00EE79AD"/>
    <w:rsid w:val="00F033E4"/>
    <w:rsid w:val="00F15827"/>
    <w:rsid w:val="00F539BF"/>
    <w:rsid w:val="00F64071"/>
    <w:rsid w:val="00F85104"/>
    <w:rsid w:val="00F8609F"/>
    <w:rsid w:val="00F909EE"/>
    <w:rsid w:val="00F948DE"/>
    <w:rsid w:val="00FA31D8"/>
    <w:rsid w:val="00FA3729"/>
    <w:rsid w:val="00FC5305"/>
    <w:rsid w:val="00FD7CEB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259EB6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rmal1">
    <w:name w:val="Normal1"/>
    <w:basedOn w:val="Normal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0F3C65"/>
      <w:sz w:val="16"/>
      <w:szCs w:val="16"/>
      <w:bdr w:val="none" w:sz="0" w:space="0" w:color="auto"/>
    </w:rPr>
  </w:style>
  <w:style w:type="paragraph" w:styleId="BodyText2">
    <w:name w:val="Body Text 2"/>
    <w:basedOn w:val="Normal"/>
    <w:link w:val="BodyText2Char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539BF"/>
    <w:rPr>
      <w:rFonts w:ascii="Times New Roman" w:eastAsia="Times New Roman" w:hAnsi="Times New Roman" w:cs="Times New Roman"/>
    </w:rPr>
  </w:style>
  <w:style w:type="paragraph" w:customStyle="1" w:styleId="font7">
    <w:name w:val="font_7"/>
    <w:basedOn w:val="Normal"/>
    <w:rsid w:val="00505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A9"/>
    <w:rPr>
      <w:rFonts w:ascii="Times New Roman" w:eastAsia="Arial Unicode MS" w:hAnsi="Arial Unicode MS" w:cs="Arial Unicode MS"/>
      <w:color w:val="000000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A9"/>
    <w:rPr>
      <w:rFonts w:ascii="Times New Roman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styleId="Revision">
    <w:name w:val="Revision"/>
    <w:hidden/>
    <w:uiPriority w:val="99"/>
    <w:semiHidden/>
    <w:rsid w:val="004452A9"/>
    <w:rPr>
      <w:rFonts w:ascii="Times New Roman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A9E1E-F2CB-F146-A95C-93BE3B3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Diane Culver</cp:lastModifiedBy>
  <cp:revision>3</cp:revision>
  <cp:lastPrinted>2021-04-19T20:00:00Z</cp:lastPrinted>
  <dcterms:created xsi:type="dcterms:W3CDTF">2021-05-04T15:28:00Z</dcterms:created>
  <dcterms:modified xsi:type="dcterms:W3CDTF">2021-10-30T13:41:00Z</dcterms:modified>
</cp:coreProperties>
</file>